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91C76" w14:textId="77777777" w:rsidR="006C391A" w:rsidRPr="008612FF" w:rsidRDefault="006C391A" w:rsidP="006C391A">
      <w:pPr>
        <w:jc w:val="center"/>
        <w:rPr>
          <w:rFonts w:ascii="Times New Roman" w:eastAsia="標楷體" w:hAnsi="Times New Roman" w:cs="Times New Roman"/>
          <w:b/>
          <w:bCs/>
          <w:sz w:val="40"/>
          <w:szCs w:val="40"/>
        </w:rPr>
      </w:pPr>
      <w:r w:rsidRPr="008612FF">
        <w:rPr>
          <w:rFonts w:ascii="Times New Roman" w:eastAsia="標楷體" w:hAnsi="Times New Roman" w:cs="Times New Roman"/>
          <w:b/>
          <w:bCs/>
          <w:sz w:val="40"/>
          <w:szCs w:val="40"/>
        </w:rPr>
        <w:t>國立中興大學各系（所）教師評審委員會組織章程</w:t>
      </w:r>
    </w:p>
    <w:p w14:paraId="2C6B9ED3" w14:textId="6EA16E85" w:rsidR="006C391A" w:rsidRPr="008612FF" w:rsidRDefault="006C391A" w:rsidP="006C391A">
      <w:pPr>
        <w:jc w:val="center"/>
        <w:rPr>
          <w:rFonts w:ascii="Times New Roman" w:eastAsia="標楷體" w:hAnsi="Times New Roman" w:cs="Times New Roman"/>
          <w:b/>
          <w:bCs/>
          <w:sz w:val="40"/>
          <w:szCs w:val="40"/>
        </w:rPr>
      </w:pPr>
      <w:r w:rsidRPr="008612FF">
        <w:rPr>
          <w:rFonts w:ascii="Times New Roman" w:eastAsia="標楷體" w:hAnsi="Times New Roman" w:cs="Times New Roman"/>
          <w:b/>
          <w:bCs/>
          <w:sz w:val="40"/>
          <w:szCs w:val="40"/>
        </w:rPr>
        <w:t>National Chung Hsing University Articles of Organization for Department (Graduate Institute) Faculty Evaluation Committees</w:t>
      </w:r>
    </w:p>
    <w:p w14:paraId="1C41C618" w14:textId="77777777" w:rsidR="006C391A" w:rsidRPr="008612FF" w:rsidRDefault="006C391A" w:rsidP="006C391A">
      <w:pPr>
        <w:jc w:val="right"/>
        <w:rPr>
          <w:rFonts w:ascii="Times New Roman" w:eastAsia="標楷體" w:hAnsi="Times New Roman" w:cs="Times New Roman"/>
          <w:sz w:val="20"/>
          <w:szCs w:val="20"/>
        </w:rPr>
      </w:pPr>
    </w:p>
    <w:p w14:paraId="1B83F972"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94</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9</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49</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4</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條）</w:t>
      </w:r>
    </w:p>
    <w:p w14:paraId="37B8E263" w14:textId="2C61565A"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9, 2005</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4, 6, and 8) amended at the 49th University Council meeting</w:t>
      </w:r>
    </w:p>
    <w:p w14:paraId="174C9A50"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95</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51</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條）</w:t>
      </w:r>
    </w:p>
    <w:p w14:paraId="4AD1D2B8" w14:textId="38DD3A69"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8, 2006</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8) amended at the 51st University Council meeting</w:t>
      </w:r>
    </w:p>
    <w:p w14:paraId="540DA0BB"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97</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9</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54</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條）</w:t>
      </w:r>
    </w:p>
    <w:p w14:paraId="6E8DC61E" w14:textId="7281FCDA"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May 9, 2008</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and 8) amended at the 54th University Council meeting</w:t>
      </w:r>
    </w:p>
    <w:p w14:paraId="0A12DDCA"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97</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55</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4FF64E9B" w14:textId="264F88DF"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12, 2008</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55th University Council meeting</w:t>
      </w:r>
    </w:p>
    <w:p w14:paraId="7E078B17"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98</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56</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373264C1" w14:textId="19A69EA2"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May 8, 2009</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56th University Council meeting</w:t>
      </w:r>
    </w:p>
    <w:p w14:paraId="361FCA8B"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98</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11</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57</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至</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條）</w:t>
      </w:r>
    </w:p>
    <w:p w14:paraId="23500ECA" w14:textId="7F2770A6"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11, 2009</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through 8) amended at the 57th University Council meeting</w:t>
      </w:r>
    </w:p>
    <w:p w14:paraId="4FCC530E"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99</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10</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13</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59</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51542A95" w14:textId="178DC239"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10 and 13, 2010</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59th University Council meeting</w:t>
      </w:r>
    </w:p>
    <w:p w14:paraId="253C9791"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100</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9</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61</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24F26FBF" w14:textId="7E24CDA1"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9, 2011</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61st University Council meeting</w:t>
      </w:r>
    </w:p>
    <w:p w14:paraId="24FCC142"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101</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11</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62</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條）</w:t>
      </w:r>
    </w:p>
    <w:p w14:paraId="03B5AF28" w14:textId="2417C7AC"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May 11, 2012</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and 6) amended at the 62nd University Council meeting</w:t>
      </w:r>
    </w:p>
    <w:p w14:paraId="0C5B5F1E"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101</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7</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64</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條）</w:t>
      </w:r>
    </w:p>
    <w:p w14:paraId="6C0D50EB" w14:textId="0F135C60"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7, 2012</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and 6) amended at the 64th University Council meeting</w:t>
      </w:r>
    </w:p>
    <w:p w14:paraId="11FA84B0"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102</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10</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65</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7</w:t>
      </w:r>
      <w:r w:rsidRPr="008612FF">
        <w:rPr>
          <w:rFonts w:ascii="Times New Roman" w:eastAsia="標楷體" w:hAnsi="Times New Roman" w:cs="Times New Roman"/>
          <w:sz w:val="20"/>
          <w:szCs w:val="20"/>
        </w:rPr>
        <w:t>條）</w:t>
      </w:r>
    </w:p>
    <w:p w14:paraId="55E63AD6" w14:textId="3D93F108"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May 10, 2013</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5, 6, and 7) amended at the 65th University Council meeting</w:t>
      </w:r>
    </w:p>
    <w:p w14:paraId="63E6F247"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103</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3</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28</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68</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條）</w:t>
      </w:r>
    </w:p>
    <w:p w14:paraId="7C6BFA22" w14:textId="6734F9A4"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March 28, 2014</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6) amended at the 68th University Council meeting</w:t>
      </w:r>
    </w:p>
    <w:p w14:paraId="53149790"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103</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5</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9</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69</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4</w:t>
      </w:r>
      <w:r w:rsidRPr="008612FF">
        <w:rPr>
          <w:rFonts w:ascii="Times New Roman" w:eastAsia="標楷體" w:hAnsi="Times New Roman" w:cs="Times New Roman"/>
          <w:sz w:val="20"/>
          <w:szCs w:val="20"/>
        </w:rPr>
        <w:t>條）</w:t>
      </w:r>
    </w:p>
    <w:p w14:paraId="5567D4C0" w14:textId="75384789"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May 9, 2014</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4) amended at the 69th University Council meeting</w:t>
      </w:r>
    </w:p>
    <w:p w14:paraId="2C1578B7"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103</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71</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0B59A0E5" w14:textId="7CC60611"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12, 2014</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71st University Council meeting</w:t>
      </w:r>
    </w:p>
    <w:p w14:paraId="430C053E"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109</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10</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23</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90</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8</w:t>
      </w:r>
      <w:r w:rsidRPr="008612FF">
        <w:rPr>
          <w:rFonts w:ascii="Times New Roman" w:eastAsia="標楷體" w:hAnsi="Times New Roman" w:cs="Times New Roman"/>
          <w:sz w:val="20"/>
          <w:szCs w:val="20"/>
        </w:rPr>
        <w:t>條）</w:t>
      </w:r>
    </w:p>
    <w:p w14:paraId="087E2E30" w14:textId="607523F3"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October 23, 2020</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and 8) amended at the 90th University Council meeting</w:t>
      </w:r>
    </w:p>
    <w:p w14:paraId="7FCEAA2C"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112</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10</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20</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102</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w:t>
      </w:r>
      <w:r w:rsidRPr="008612FF">
        <w:rPr>
          <w:rFonts w:ascii="Times New Roman" w:eastAsia="標楷體" w:hAnsi="Times New Roman" w:cs="Times New Roman"/>
          <w:sz w:val="20"/>
          <w:szCs w:val="20"/>
        </w:rPr>
        <w:t>6</w:t>
      </w:r>
      <w:r w:rsidRPr="008612FF">
        <w:rPr>
          <w:rFonts w:ascii="Times New Roman" w:eastAsia="標楷體" w:hAnsi="Times New Roman" w:cs="Times New Roman"/>
          <w:sz w:val="20"/>
          <w:szCs w:val="20"/>
        </w:rPr>
        <w:t>條）</w:t>
      </w:r>
    </w:p>
    <w:p w14:paraId="6BBE955E" w14:textId="21F80763"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October 20, 2023</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(Articles 2 and 6) amended at the 102nd University Council meeting</w:t>
      </w:r>
    </w:p>
    <w:p w14:paraId="736846CD" w14:textId="77777777"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112</w:t>
      </w:r>
      <w:r w:rsidRPr="008612FF">
        <w:rPr>
          <w:rFonts w:ascii="Times New Roman" w:eastAsia="標楷體" w:hAnsi="Times New Roman" w:cs="Times New Roman"/>
          <w:sz w:val="20"/>
          <w:szCs w:val="20"/>
        </w:rPr>
        <w:t>年</w:t>
      </w:r>
      <w:r w:rsidRPr="008612FF">
        <w:rPr>
          <w:rFonts w:ascii="Times New Roman" w:eastAsia="標楷體" w:hAnsi="Times New Roman" w:cs="Times New Roman"/>
          <w:sz w:val="20"/>
          <w:szCs w:val="20"/>
        </w:rPr>
        <w:t>12</w:t>
      </w:r>
      <w:r w:rsidRPr="008612FF">
        <w:rPr>
          <w:rFonts w:ascii="Times New Roman" w:eastAsia="標楷體" w:hAnsi="Times New Roman" w:cs="Times New Roman"/>
          <w:sz w:val="20"/>
          <w:szCs w:val="20"/>
        </w:rPr>
        <w:t>月</w:t>
      </w:r>
      <w:r w:rsidRPr="008612FF">
        <w:rPr>
          <w:rFonts w:ascii="Times New Roman" w:eastAsia="標楷體" w:hAnsi="Times New Roman" w:cs="Times New Roman"/>
          <w:sz w:val="20"/>
          <w:szCs w:val="20"/>
        </w:rPr>
        <w:t>22</w:t>
      </w:r>
      <w:r w:rsidRPr="008612FF">
        <w:rPr>
          <w:rFonts w:ascii="Times New Roman" w:eastAsia="標楷體" w:hAnsi="Times New Roman" w:cs="Times New Roman"/>
          <w:sz w:val="20"/>
          <w:szCs w:val="20"/>
        </w:rPr>
        <w:t>日第</w:t>
      </w:r>
      <w:r w:rsidRPr="008612FF">
        <w:rPr>
          <w:rFonts w:ascii="Times New Roman" w:eastAsia="標楷體" w:hAnsi="Times New Roman" w:cs="Times New Roman"/>
          <w:sz w:val="20"/>
          <w:szCs w:val="20"/>
        </w:rPr>
        <w:t>103</w:t>
      </w:r>
      <w:r w:rsidRPr="008612FF">
        <w:rPr>
          <w:rFonts w:ascii="Times New Roman" w:eastAsia="標楷體" w:hAnsi="Times New Roman" w:cs="Times New Roman"/>
          <w:sz w:val="20"/>
          <w:szCs w:val="20"/>
        </w:rPr>
        <w:t>次校務會議修正（第</w:t>
      </w:r>
      <w:r w:rsidRPr="008612FF">
        <w:rPr>
          <w:rFonts w:ascii="Times New Roman" w:eastAsia="標楷體" w:hAnsi="Times New Roman" w:cs="Times New Roman"/>
          <w:sz w:val="20"/>
          <w:szCs w:val="20"/>
        </w:rPr>
        <w:t>2</w:t>
      </w:r>
      <w:r w:rsidRPr="008612FF">
        <w:rPr>
          <w:rFonts w:ascii="Times New Roman" w:eastAsia="標楷體" w:hAnsi="Times New Roman" w:cs="Times New Roman"/>
          <w:sz w:val="20"/>
          <w:szCs w:val="20"/>
        </w:rPr>
        <w:t>條）</w:t>
      </w:r>
    </w:p>
    <w:p w14:paraId="09751E41" w14:textId="118A291B" w:rsidR="006C391A" w:rsidRPr="008612FF" w:rsidRDefault="006C391A" w:rsidP="006C391A">
      <w:pPr>
        <w:jc w:val="right"/>
        <w:rPr>
          <w:rFonts w:ascii="Times New Roman" w:eastAsia="標楷體" w:hAnsi="Times New Roman" w:cs="Times New Roman"/>
          <w:sz w:val="20"/>
          <w:szCs w:val="20"/>
        </w:rPr>
      </w:pPr>
      <w:r w:rsidRPr="008612FF">
        <w:rPr>
          <w:rFonts w:ascii="Times New Roman" w:eastAsia="標楷體" w:hAnsi="Times New Roman" w:cs="Times New Roman"/>
          <w:sz w:val="20"/>
          <w:szCs w:val="20"/>
        </w:rPr>
        <w:t>December 22, 2023</w:t>
      </w:r>
      <w:r w:rsidR="008612FF">
        <w:rPr>
          <w:rFonts w:ascii="Times New Roman" w:eastAsia="標楷體" w:hAnsi="Times New Roman" w:cs="Times New Roman"/>
          <w:sz w:val="20"/>
          <w:szCs w:val="20"/>
        </w:rPr>
        <w:t xml:space="preserve"> </w:t>
      </w:r>
      <w:r w:rsidRPr="008612FF">
        <w:rPr>
          <w:rFonts w:ascii="Times New Roman" w:eastAsia="標楷體" w:hAnsi="Times New Roman" w:cs="Times New Roman"/>
          <w:sz w:val="20"/>
          <w:szCs w:val="20"/>
        </w:rPr>
        <w:t>(Article 2) amended at the 103rd University Council meeting</w:t>
      </w:r>
    </w:p>
    <w:p w14:paraId="6D1654B0" w14:textId="77777777" w:rsidR="006C391A" w:rsidRPr="008612FF" w:rsidRDefault="006C391A" w:rsidP="006C391A">
      <w:pPr>
        <w:jc w:val="right"/>
        <w:rPr>
          <w:rFonts w:ascii="Times New Roman" w:eastAsia="標楷體" w:hAnsi="Times New Roman" w:cs="Times New Roman"/>
          <w:sz w:val="20"/>
          <w:szCs w:val="20"/>
        </w:rPr>
      </w:pPr>
    </w:p>
    <w:p w14:paraId="0270CB4D"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第一條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本章程依本校組織規程第三十四條規定訂定。</w:t>
      </w:r>
    </w:p>
    <w:p w14:paraId="0CBBE32B" w14:textId="303DA6E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1</w:t>
      </w:r>
      <w:r w:rsidRPr="008612FF">
        <w:rPr>
          <w:rFonts w:ascii="Times New Roman" w:eastAsia="標楷體" w:hAnsi="Times New Roman" w:cs="Times New Roman"/>
          <w:sz w:val="24"/>
          <w:szCs w:val="24"/>
        </w:rPr>
        <w:tab/>
        <w:t>These Articles are formulated in accordance with the provisions of Article 34 of the Organizational Regulations of the University.</w:t>
      </w:r>
    </w:p>
    <w:p w14:paraId="4E512BA4"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第二條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系（所、室、中心、學位學程）教評會設委員五人以上，其上限由各單位自行決定。具教授資格之委員應佔全體委員三分之二以上，且人數至少五人。委員由下列人員組成之：</w:t>
      </w:r>
    </w:p>
    <w:p w14:paraId="1F06AC95" w14:textId="7DA267B9"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2</w:t>
      </w:r>
      <w:r w:rsidRPr="008612FF">
        <w:rPr>
          <w:rFonts w:ascii="Times New Roman" w:eastAsia="標楷體" w:hAnsi="Times New Roman" w:cs="Times New Roman"/>
          <w:sz w:val="24"/>
          <w:szCs w:val="24"/>
        </w:rPr>
        <w:tab/>
        <w:t>Each department (graduate institute, office, center, or degree program) shall establish a Faculty Evaluation Committee consisting of at least five members. The maximum number of members shall be determined by each unit. At least two-thirds of the members shall hold the rank of professor, with a minimum of five professors required. The Committee consists of the following members:</w:t>
      </w:r>
    </w:p>
    <w:p w14:paraId="2E172EC8" w14:textId="77777777"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一、</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當然委員：系主任（所長、室主任、中心主任、學位學程主任）（兼召集人）。</w:t>
      </w:r>
    </w:p>
    <w:p w14:paraId="4B6D9173" w14:textId="2E775FF3"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I.</w:t>
      </w:r>
      <w:r w:rsidRPr="008612FF">
        <w:rPr>
          <w:rFonts w:ascii="Times New Roman" w:eastAsia="標楷體" w:hAnsi="Times New Roman" w:cs="Times New Roman"/>
          <w:sz w:val="24"/>
          <w:szCs w:val="24"/>
        </w:rPr>
        <w:tab/>
        <w:t>Ex officio members: Chair (Director, Office Director, Chief Director, or Degree Program Director), who also serves as the convener.</w:t>
      </w:r>
    </w:p>
    <w:p w14:paraId="066B8D6C" w14:textId="77777777"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二、</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推（遴）選委員︰由系（所、室、中心、學位學程）專任講師（研究助理）以上人員就合格教授（研究員）、副教授（副研究員）中推選委員若干人組成之，</w:t>
      </w:r>
      <w:r w:rsidRPr="008612FF">
        <w:rPr>
          <w:rFonts w:ascii="Times New Roman" w:eastAsia="標楷體" w:hAnsi="Times New Roman" w:cs="Times New Roman"/>
          <w:sz w:val="24"/>
          <w:szCs w:val="24"/>
        </w:rPr>
        <w:lastRenderedPageBreak/>
        <w:t>並得提列候補委員。如該系（所、室、中心、學位學程）推選教授人數不足時，其不足之人數由各該系（所、室、中心、學位學程）就校內外性質相近系（所、室、中心、學位學程）教授或國內研究機構具相當教授資格之研究人員遴選若干人，經系（所、室）務會議、中心會議或學位學程會議通過，簽請校長核聘。委員任期一年，連選得連任。</w:t>
      </w:r>
    </w:p>
    <w:p w14:paraId="3760E34A" w14:textId="7C50EEBF"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II.</w:t>
      </w:r>
      <w:r w:rsidRPr="008612FF">
        <w:rPr>
          <w:rFonts w:ascii="Times New Roman" w:eastAsia="標楷體" w:hAnsi="Times New Roman" w:cs="Times New Roman"/>
          <w:sz w:val="24"/>
          <w:szCs w:val="24"/>
        </w:rPr>
        <w:tab/>
        <w:t>Elected (selected) members: Full-time instructors (research assistants) or above of the department (graduate institute, office, center, or degree program) shall elect a certain number of members from among eligible professors (research fellows) and associate professors (associate research fellows), with additional alternate members if necessary. If the number of elected professors is insufficient, the department (graduate institute, office, center, or degree program) may select professors from departments (graduate institutes, offices, centers, or degree programs) within or outside the University of a similar nature or from research personnel with qualifications equivalent to those of professors at domestic research institutions. Such selection shall be passed by the Department (Graduate Institute, Office) Affairs Meeting or the Center or Degree Program Meeting and submitted to the President for review and appointment. The term of office of a member is one year and they may be re-elected.</w:t>
      </w:r>
    </w:p>
    <w:p w14:paraId="4C09FF68" w14:textId="77777777"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三、</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推（遴）選辦法由各系（所、室、中心、學位學程）會議通過後送院級教評會召集人核備。</w:t>
      </w:r>
    </w:p>
    <w:p w14:paraId="1AFC5392" w14:textId="784CBBF1"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III.</w:t>
      </w:r>
      <w:r w:rsidRPr="008612FF">
        <w:rPr>
          <w:rFonts w:ascii="Times New Roman" w:eastAsia="標楷體" w:hAnsi="Times New Roman" w:cs="Times New Roman"/>
          <w:sz w:val="24"/>
          <w:szCs w:val="24"/>
        </w:rPr>
        <w:tab/>
        <w:t>The election (selection) regulations shall be passed by the Department (Graduate Institute, Office, Center, Degree Program) Meeting and submitted to the college-level Faculty Evaluation Committee convener for review and filing.</w:t>
      </w:r>
    </w:p>
    <w:p w14:paraId="1FDF7E13"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前項委員須為未曾因違反學術倫理而受校教評會處分者。第一項推（遴）選委員資格應有下列條件之一：</w:t>
      </w:r>
    </w:p>
    <w:p w14:paraId="5D1EB8AB" w14:textId="51F021B6"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Committee members must not have been previously sanctioned by the University Faculty Evaluation Committee for violations of academic ethics. The elected (selected) members referred to in Paragraph 1 shall meet at least one of the following qualifications:</w:t>
      </w:r>
    </w:p>
    <w:p w14:paraId="47874DDA" w14:textId="77777777"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一、</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最近五年於各學院認可之國際期刊發表論文﹝含發明專利、新品種育成、技術移轉等成果﹞三篇（件）（第一作者或通訊作者）以上。文學院、管理學院及法政學院包含國家科學及技術委員會（以下簡稱國科會）學門之一級期刊或國際期刊對等之論文集論文二篇以上，或由具審查制度之出版單位且經院教評會審查通過出版專書一本以上。</w:t>
      </w:r>
    </w:p>
    <w:p w14:paraId="406E83AB" w14:textId="3F48D749"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I.</w:t>
      </w:r>
      <w:r w:rsidRPr="008612FF">
        <w:rPr>
          <w:rFonts w:ascii="Times New Roman" w:eastAsia="標楷體" w:hAnsi="Times New Roman" w:cs="Times New Roman"/>
          <w:sz w:val="24"/>
          <w:szCs w:val="24"/>
        </w:rPr>
        <w:tab/>
        <w:t>In the last five years, the individual has published at least three papers (or equivalent achievements, such as invention patents, new variety breedings, or technology transfers) in international journals approved by the college (as the first or corresponding author). For the College of Liberal Arts, College of Management, and College of Law and Politics, at least two papers must be in top-tier journals recognized by the National Science and Technology Council (NSTC) for each discipline or paper collections equivalent to international journals, or the individual has published at least one monograph through a publisher with a peer-review system and approved through review by the College Faculty Evaluation Committee.</w:t>
      </w:r>
    </w:p>
    <w:p w14:paraId="596DB706" w14:textId="77777777"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二、</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最近五年曾主持三年以上國科會研究型計畫者。文學院、管理學院及法政學院最近五年曾主持二年以上國科會研究型計畫者。</w:t>
      </w:r>
    </w:p>
    <w:p w14:paraId="6ABE1D8C" w14:textId="3C1F05B8" w:rsidR="006C391A" w:rsidRPr="008612FF" w:rsidRDefault="006C391A" w:rsidP="006C391A">
      <w:pPr>
        <w:ind w:leftChars="644" w:left="2264" w:hangingChars="353" w:hanging="847"/>
        <w:rPr>
          <w:rFonts w:ascii="Times New Roman" w:eastAsia="標楷體" w:hAnsi="Times New Roman" w:cs="Times New Roman"/>
          <w:sz w:val="24"/>
          <w:szCs w:val="24"/>
        </w:rPr>
      </w:pPr>
      <w:r w:rsidRPr="008612FF">
        <w:rPr>
          <w:rFonts w:ascii="Times New Roman" w:eastAsia="標楷體" w:hAnsi="Times New Roman" w:cs="Times New Roman"/>
          <w:sz w:val="24"/>
          <w:szCs w:val="24"/>
        </w:rPr>
        <w:t>II.</w:t>
      </w:r>
      <w:r w:rsidRPr="008612FF">
        <w:rPr>
          <w:rFonts w:ascii="Times New Roman" w:eastAsia="標楷體" w:hAnsi="Times New Roman" w:cs="Times New Roman"/>
          <w:sz w:val="24"/>
          <w:szCs w:val="24"/>
        </w:rPr>
        <w:tab/>
        <w:t>The individual has investigated NSTC research projects for at least three years within the past five years. For the College of Liberal Arts, College of Management, and College of Law and Politics, the individual has investigated NSTC research projects for at least two years within the past five years.</w:t>
      </w:r>
    </w:p>
    <w:p w14:paraId="54F4A629"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系主任（所長、室主任、中心主任、學位學程主任）如未具有前項推（遴）選委員之資格，應由委員會推選委員一人擔任召集人。</w:t>
      </w:r>
    </w:p>
    <w:p w14:paraId="15FA6279" w14:textId="094C34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If the Chair (Director, Office Director, Chief Director, or Degree Program Director) does not meet the qualifications required for the election (selection) of members mentioned in the preceding paragraph, the Committee shall elect one of the members as the convener.</w:t>
      </w:r>
    </w:p>
    <w:p w14:paraId="68415465"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lastRenderedPageBreak/>
        <w:t>系（所、室、中心、學位學程）教評會審查上一級教師案件時，次一級教師不列入出席人數亦不得參與對上一級教師資格之評審。</w:t>
      </w:r>
    </w:p>
    <w:p w14:paraId="41A07786" w14:textId="5F230E82"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When the Department (Graduate Institute, Office, Center, or Degree Program) Faculty Evaluation Committee reviews cases of faculty at a higher rank, faculty at the next lower rank shall not be included in the attendance count and may not participate in the evaluation of the qualifications of the faculty at the higher rank.</w:t>
      </w:r>
    </w:p>
    <w:p w14:paraId="6CA013DF"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系（所、室、中心、學位學程）教評會審查新聘、升等、改聘、延長服務、解聘、停聘、不續聘等案件時，參加表決人數仍至少應有五人，不足之數由各系（所、室、中心、學位學程）候補委員依序遞補。</w:t>
      </w:r>
    </w:p>
    <w:p w14:paraId="44163907" w14:textId="11037599"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When the Department (Graduate Institute, Office, Center, or Degree Program) Faculty Evaluation Committees review cases of new appointments, promotions in rank, reappointments, service extensions, dismissals, suspensions, or non-renewals, at least five members shall be present for the vote. If the number of required members is insufficient, alternate members from the department (graduate institute, office, center, or degree program) shall be appointed in sequence.</w:t>
      </w:r>
    </w:p>
    <w:p w14:paraId="00B988E1"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第三條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系（所、室、中心、學位學程）教評會以每學期開會一次為原則，必要時得召開臨時會議。</w:t>
      </w:r>
    </w:p>
    <w:p w14:paraId="2396AA38" w14:textId="13825DEA"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3</w:t>
      </w:r>
      <w:r w:rsidRPr="008612FF">
        <w:rPr>
          <w:rFonts w:ascii="Times New Roman" w:eastAsia="標楷體" w:hAnsi="Times New Roman" w:cs="Times New Roman"/>
          <w:sz w:val="24"/>
          <w:szCs w:val="24"/>
        </w:rPr>
        <w:tab/>
        <w:t>The Department (Graduate Institute, Office, Center, or Degree Program) Faculty Evaluation Committee shall, in principle, convene at least once per semester and may hold interim meetings as necessary.</w:t>
      </w:r>
    </w:p>
    <w:p w14:paraId="485F593C"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第四條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系（所、室、中心、學位學程）教評會審議下列事項︰</w:t>
      </w:r>
    </w:p>
    <w:p w14:paraId="1FA5C3EE" w14:textId="75CAF68F"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4</w:t>
      </w:r>
      <w:r w:rsidRPr="008612FF">
        <w:rPr>
          <w:rFonts w:ascii="Times New Roman" w:eastAsia="標楷體" w:hAnsi="Times New Roman" w:cs="Times New Roman"/>
          <w:sz w:val="24"/>
          <w:szCs w:val="24"/>
        </w:rPr>
        <w:tab/>
        <w:t>The Department (Graduate Institute, Office, Center, or Degree Program) Faculty Evaluation Committees are responsible for evaluating:</w:t>
      </w:r>
    </w:p>
    <w:p w14:paraId="768E2D98" w14:textId="7777777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一、</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專（兼）任教師之聘任及聘期事項。</w:t>
      </w:r>
    </w:p>
    <w:p w14:paraId="660CF6AA" w14:textId="0E6F9884"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I.</w:t>
      </w:r>
      <w:r w:rsidRPr="008612FF">
        <w:rPr>
          <w:rFonts w:ascii="Times New Roman" w:eastAsia="標楷體" w:hAnsi="Times New Roman" w:cs="Times New Roman"/>
          <w:sz w:val="24"/>
          <w:szCs w:val="24"/>
        </w:rPr>
        <w:tab/>
        <w:t>Appointment and terms of employment of full-time (part-time) faculty members.</w:t>
      </w:r>
    </w:p>
    <w:p w14:paraId="4F673336" w14:textId="7777777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二、</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專（兼）任教師之升等及改聘事項。</w:t>
      </w:r>
    </w:p>
    <w:p w14:paraId="1A5FCD2C" w14:textId="387D9A30"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II.</w:t>
      </w:r>
      <w:r w:rsidRPr="008612FF">
        <w:rPr>
          <w:rFonts w:ascii="Times New Roman" w:eastAsia="標楷體" w:hAnsi="Times New Roman" w:cs="Times New Roman"/>
          <w:sz w:val="24"/>
          <w:szCs w:val="24"/>
        </w:rPr>
        <w:tab/>
        <w:t>Promotion and reappointment of full-time (part-time) faculty members.</w:t>
      </w:r>
    </w:p>
    <w:p w14:paraId="16C83869" w14:textId="7777777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三、</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專（兼）任教師之停聘、解聘及不續聘事項。</w:t>
      </w:r>
    </w:p>
    <w:p w14:paraId="684EDCA9" w14:textId="5AAD8321"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III.</w:t>
      </w:r>
      <w:r w:rsidRPr="008612FF">
        <w:rPr>
          <w:rFonts w:ascii="Times New Roman" w:eastAsia="標楷體" w:hAnsi="Times New Roman" w:cs="Times New Roman"/>
          <w:sz w:val="24"/>
          <w:szCs w:val="24"/>
        </w:rPr>
        <w:tab/>
        <w:t>Suspension, dismissal, and non-renewal of full-time (part-time) faculty members.</w:t>
      </w:r>
    </w:p>
    <w:p w14:paraId="7D30E801" w14:textId="7777777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四、</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其他有關教師評審之重要事項。（如講學、研究、進修、延長服務、資遣原因認定、教師違反義務之處理</w:t>
      </w:r>
      <w:r w:rsidRPr="008612FF">
        <w:rPr>
          <w:rFonts w:ascii="Times New Roman" w:eastAsia="標楷體" w:hAnsi="Times New Roman" w:cs="Times New Roman"/>
          <w:sz w:val="24"/>
          <w:szCs w:val="24"/>
        </w:rPr>
        <w:t>…</w:t>
      </w:r>
      <w:r w:rsidRPr="008612FF">
        <w:rPr>
          <w:rFonts w:ascii="Times New Roman" w:eastAsia="標楷體" w:hAnsi="Times New Roman" w:cs="Times New Roman"/>
          <w:sz w:val="24"/>
          <w:szCs w:val="24"/>
        </w:rPr>
        <w:t>等。惟講學、研究期間在一個月以內或寒暑假期間，得逕依行政程序，報請校長核定）。</w:t>
      </w:r>
    </w:p>
    <w:p w14:paraId="34742AC5" w14:textId="0ACC0B63"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IV.</w:t>
      </w:r>
      <w:r w:rsidRPr="008612FF">
        <w:rPr>
          <w:rFonts w:ascii="Times New Roman" w:eastAsia="標楷體" w:hAnsi="Times New Roman" w:cs="Times New Roman"/>
          <w:sz w:val="24"/>
          <w:szCs w:val="24"/>
        </w:rPr>
        <w:tab/>
        <w:t>Other significant faculty evaluation matters. (This includes lecturing, research, further studies, service extension, determination of causes for layoff, and handling of faculty violations of obligations. Lecturing and research activities within one month or during winter and summer breaks may follow administrative procedures and be submitted directly to the President for approval.)</w:t>
      </w:r>
    </w:p>
    <w:p w14:paraId="738D6E62" w14:textId="7777777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五、</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校長、院長提議事項。</w:t>
      </w:r>
    </w:p>
    <w:p w14:paraId="67998634" w14:textId="44970727" w:rsidR="006C391A" w:rsidRPr="008612FF" w:rsidRDefault="006C391A" w:rsidP="006C391A">
      <w:pPr>
        <w:ind w:leftChars="644" w:left="2267" w:hangingChars="354" w:hanging="850"/>
        <w:rPr>
          <w:rFonts w:ascii="Times New Roman" w:eastAsia="標楷體" w:hAnsi="Times New Roman" w:cs="Times New Roman"/>
          <w:sz w:val="24"/>
          <w:szCs w:val="24"/>
        </w:rPr>
      </w:pPr>
      <w:r w:rsidRPr="008612FF">
        <w:rPr>
          <w:rFonts w:ascii="Times New Roman" w:eastAsia="標楷體" w:hAnsi="Times New Roman" w:cs="Times New Roman"/>
          <w:sz w:val="24"/>
          <w:szCs w:val="24"/>
        </w:rPr>
        <w:t>V.</w:t>
      </w:r>
      <w:r w:rsidRPr="008612FF">
        <w:rPr>
          <w:rFonts w:ascii="Times New Roman" w:eastAsia="標楷體" w:hAnsi="Times New Roman" w:cs="Times New Roman"/>
          <w:sz w:val="24"/>
          <w:szCs w:val="24"/>
        </w:rPr>
        <w:tab/>
        <w:t>Matters proposed by the President or Dean.</w:t>
      </w:r>
    </w:p>
    <w:p w14:paraId="2677F352"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研究人員之審議除延長服務外比照本章程審議教師之事項由本會辦理。第五條教師之聘任及聘期，由各系（所、室、中心、學位學程）教評會審查通過後，向院級教評會推薦。</w:t>
      </w:r>
    </w:p>
    <w:p w14:paraId="305DE938" w14:textId="6947791B"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The review of research personnel follows the same procedures as faculty reviews described in these Articles, except for service extension cases. Faculty appointments and terms of employment referred to in Article 5 shall be passed by the Department (Graduate Institute, Office, Center, or Degree Program) Faculty Evaluation Committee before being recommended to the college-level Faculty Evaluation Committee.</w:t>
      </w:r>
    </w:p>
    <w:p w14:paraId="7048B8C8"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教師之升等及改聘，由各系（所、室、中心、學位學程）教評會審查通過後，向院級教評會推薦。</w:t>
      </w:r>
    </w:p>
    <w:p w14:paraId="1DC8E908" w14:textId="1BF40A8A"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Faculty promotions and reappointments shall be passed by the Department (Graduate Institute, Office, Center, or Degree Program) Faculty Evaluation Committee before being recommended to the college-level Faculty Evaluation Committee.</w:t>
      </w:r>
    </w:p>
    <w:p w14:paraId="43A30D68"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其他教師評審重要事宜及校長提議事項，由各系（所、室、中心、學位學程）教評會</w:t>
      </w:r>
      <w:r w:rsidRPr="008612FF">
        <w:rPr>
          <w:rFonts w:ascii="Times New Roman" w:eastAsia="標楷體" w:hAnsi="Times New Roman" w:cs="Times New Roman"/>
          <w:sz w:val="24"/>
          <w:szCs w:val="24"/>
        </w:rPr>
        <w:lastRenderedPageBreak/>
        <w:t>依該系（所、室、中心、學位學程）發展需要及相關規定審查，通過後依相關規定辦理。</w:t>
      </w:r>
    </w:p>
    <w:p w14:paraId="3FA089A9" w14:textId="60781F5B"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Other significant faculty review matters and proposals by the President shall be reviewed by the Department (Graduate Institute, Office, Center, or Degree Program) Faculty Evaluation Committee according to the development needs and relevant regulations of the respective department (graduate institute, office, center, or degree program) and processed in accordance with regulations upon passage.</w:t>
      </w:r>
    </w:p>
    <w:p w14:paraId="34B61787"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第六條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系（所、室、中心、學位學程）教評會各委員均應親自出席，惟遇有師生關係、三親等內血親、姻親、學術合作關係或相關利害關係人，應自行迴避。未自行迴避者，主席應經會議決議請該委員迴避。</w:t>
      </w:r>
    </w:p>
    <w:p w14:paraId="0CCDE340" w14:textId="4DD35BCB"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6</w:t>
      </w:r>
      <w:r w:rsidRPr="008612FF">
        <w:rPr>
          <w:rFonts w:ascii="Times New Roman" w:eastAsia="標楷體" w:hAnsi="Times New Roman" w:cs="Times New Roman"/>
          <w:sz w:val="24"/>
          <w:szCs w:val="24"/>
        </w:rPr>
        <w:tab/>
        <w:t>All members of the Department (Graduate Institute, Office, Center, or Degree Program) Faculty Evaluation Committee shall attend meetings in person. If a member has a teacher–student relationship, a kinship within the third degree of consanguinity or affinity, academic collaboration, or any other relevant conflict of interest with the case under review, they shall voluntarily recuse themselves. If a member does not voluntarily recuse themselves, the chair shall decide on their recusal through a meeting resolution.</w:t>
      </w:r>
    </w:p>
    <w:p w14:paraId="13A58F7B"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有前項應迴避之情形而不自行迴避或有具體事實足認委員就審議案件有偏頗之虞者，當事人得向本會申請該委員迴避，並應舉其原因事實。迴避委員應就相關案件全程迴避且不列入參加表決人數。</w:t>
      </w:r>
    </w:p>
    <w:p w14:paraId="5193D355" w14:textId="6CB3DAED"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If a member fails to voluntarily recuse themselves despite having to do so under the preceding paragraph, or if there is concrete evidence indicating potential bias in the review of the case, the concerned party may request the Committee to enforce recusal on the member, providing the reasons and facts for such request. A recused member shall withdraw from the case in its entirety and shall not be counted in the number of members participating in the vote.</w:t>
      </w:r>
    </w:p>
    <w:p w14:paraId="48141472" w14:textId="77777777"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本會開會時得視需要邀請有關人員列席報告或說明。</w:t>
      </w:r>
    </w:p>
    <w:p w14:paraId="2F1F4FDA" w14:textId="3FD7F52E" w:rsidR="006C391A" w:rsidRPr="008612FF" w:rsidRDefault="006C391A" w:rsidP="006C391A">
      <w:pPr>
        <w:ind w:leftChars="643" w:left="1415" w:firstLine="2"/>
        <w:rPr>
          <w:rFonts w:ascii="Times New Roman" w:eastAsia="標楷體" w:hAnsi="Times New Roman" w:cs="Times New Roman"/>
          <w:sz w:val="24"/>
          <w:szCs w:val="24"/>
        </w:rPr>
      </w:pPr>
      <w:r w:rsidRPr="008612FF">
        <w:rPr>
          <w:rFonts w:ascii="Times New Roman" w:eastAsia="標楷體" w:hAnsi="Times New Roman" w:cs="Times New Roman"/>
          <w:sz w:val="24"/>
          <w:szCs w:val="24"/>
        </w:rPr>
        <w:t>When necessary, relevant personnel may be invited to attend meetings of the Committee to provide reports or explanations.</w:t>
      </w:r>
    </w:p>
    <w:p w14:paraId="21C5AC3B"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第七條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各系（所、室、中心、學位學程）應依本章程訂定系（所、室、中心、學位學程）教師評審委員會設置要點並依第四條第一項之審議事項訂定教師聘任、升等相關規定，經系（所、室）務會議、中心會議或學位學程會議通過後報請院長核定後實施。體育室、中心及獨立學位學程等教學單位報請院級教評會召集人核定後實施。</w:t>
      </w:r>
    </w:p>
    <w:p w14:paraId="5F472E38" w14:textId="107B07FE"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7</w:t>
      </w:r>
      <w:r w:rsidRPr="008612FF">
        <w:rPr>
          <w:rFonts w:ascii="Times New Roman" w:eastAsia="標楷體" w:hAnsi="Times New Roman" w:cs="Times New Roman"/>
          <w:sz w:val="24"/>
          <w:szCs w:val="24"/>
        </w:rPr>
        <w:tab/>
        <w:t>Each department (graduate institute, office, center, or degree program) shall formulate Department (Graduate Institute, Office, Center, or Degree Program) Faculty Evaluation Committee establishment directives based on these Articles as well as relevant faculty appointment and promotion regulations in accordance with the review matters specified in Article 4, Paragraph 1. These shall be implemented upon passage by the Department (Graduate Institute, Office) Affairs Meeting or Center or Degree Program Meeting and submission to the Dean for approval. Teaching units such as the Office of Physical Education and Sports, centers, and independent degree programs shall implement these upon approval by the convener of the college-level Faculty Evaluation Committee.</w:t>
      </w:r>
    </w:p>
    <w:p w14:paraId="3E5A6D1F" w14:textId="7777777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第八條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體育室、師資培育中心、生物科技發展中心、前瞻理工科技研究中心、通識教育中心、人文與社會科學研究中心、農業推廣中心、學位學程及農業暨自然資源學院實驗林管理處教評會之設置比照系（所）辦理。</w:t>
      </w:r>
    </w:p>
    <w:p w14:paraId="48C4F3E2" w14:textId="79D38565"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8</w:t>
      </w:r>
      <w:r w:rsidRPr="008612FF">
        <w:rPr>
          <w:rFonts w:ascii="Times New Roman" w:eastAsia="標楷體" w:hAnsi="Times New Roman" w:cs="Times New Roman"/>
          <w:sz w:val="24"/>
          <w:szCs w:val="24"/>
        </w:rPr>
        <w:tab/>
        <w:t>The establishment of Faculty Evaluation Committees for the Office of Physical Education and Sports, Center for Teacher Education, Biotechnology Center, Interdisciplinary Center for Advanced Science and Technology, General Education Center, Advanced Research Center for Humanities and Social Sciences, Agricultural Extension Center, degree programs, and the Office of Experimental Forest Management of the College of Agriculture and Natural Resources shall follow the same procedures as Department (Graduate Institute) Faculty Evaluation Committees.</w:t>
      </w:r>
    </w:p>
    <w:p w14:paraId="0B4BF609" w14:textId="69B67538" w:rsidR="001A6D6C"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第九條</w:t>
      </w:r>
      <w:r w:rsidRPr="008612FF">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本章程未盡事項悉依相關法令及本校有關規章辦理。</w:t>
      </w:r>
    </w:p>
    <w:p w14:paraId="17BBC8C7" w14:textId="412424C6" w:rsidR="001A6D6C" w:rsidRDefault="001A6D6C" w:rsidP="006C391A">
      <w:pPr>
        <w:ind w:left="1416" w:hangingChars="590" w:hanging="1416"/>
        <w:rPr>
          <w:rFonts w:ascii="Times New Roman" w:eastAsia="標楷體" w:hAnsi="Times New Roman" w:cs="Times New Roman" w:hint="eastAsia"/>
          <w:sz w:val="24"/>
          <w:szCs w:val="24"/>
        </w:rPr>
      </w:pPr>
      <w:r w:rsidRPr="001A6D6C">
        <w:rPr>
          <w:rFonts w:ascii="Times New Roman" w:eastAsia="標楷體" w:hAnsi="Times New Roman" w:cs="Times New Roman"/>
          <w:sz w:val="24"/>
          <w:szCs w:val="24"/>
        </w:rPr>
        <w:t>Article 9</w:t>
      </w:r>
      <w:r w:rsidRPr="001A6D6C">
        <w:rPr>
          <w:rFonts w:ascii="Times New Roman" w:eastAsia="標楷體" w:hAnsi="Times New Roman" w:cs="Times New Roman"/>
          <w:sz w:val="24"/>
          <w:szCs w:val="24"/>
        </w:rPr>
        <w:tab/>
        <w:t>Matters not covered in these Articles shall be handled in accordance with relevant laws and regulations of the University.</w:t>
      </w:r>
    </w:p>
    <w:p w14:paraId="482DC233" w14:textId="7C2A6007" w:rsidR="006C391A"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lastRenderedPageBreak/>
        <w:t>第十條</w:t>
      </w:r>
      <w:r w:rsidR="001A6D6C">
        <w:rPr>
          <w:rFonts w:ascii="Times New Roman" w:eastAsia="標楷體" w:hAnsi="Times New Roman" w:cs="Times New Roman"/>
          <w:sz w:val="24"/>
          <w:szCs w:val="24"/>
        </w:rPr>
        <w:tab/>
      </w:r>
      <w:r w:rsidRPr="008612FF">
        <w:rPr>
          <w:rFonts w:ascii="Times New Roman" w:eastAsia="標楷體" w:hAnsi="Times New Roman" w:cs="Times New Roman"/>
          <w:sz w:val="24"/>
          <w:szCs w:val="24"/>
        </w:rPr>
        <w:t>本章程經校務會議通過後發佈施行，修正時亦同。</w:t>
      </w:r>
    </w:p>
    <w:p w14:paraId="76EC2213" w14:textId="77FBBB7F" w:rsidR="001E5630" w:rsidRPr="008612FF" w:rsidRDefault="006C391A" w:rsidP="006C391A">
      <w:pPr>
        <w:ind w:left="1416" w:hangingChars="590" w:hanging="1416"/>
        <w:rPr>
          <w:rFonts w:ascii="Times New Roman" w:eastAsia="標楷體" w:hAnsi="Times New Roman" w:cs="Times New Roman"/>
          <w:sz w:val="24"/>
          <w:szCs w:val="24"/>
        </w:rPr>
      </w:pPr>
      <w:r w:rsidRPr="008612FF">
        <w:rPr>
          <w:rFonts w:ascii="Times New Roman" w:eastAsia="標楷體" w:hAnsi="Times New Roman" w:cs="Times New Roman"/>
          <w:sz w:val="24"/>
          <w:szCs w:val="24"/>
        </w:rPr>
        <w:t>Article 10</w:t>
      </w:r>
      <w:r w:rsidR="001A6D6C">
        <w:rPr>
          <w:rFonts w:ascii="Times New Roman" w:eastAsia="標楷體" w:hAnsi="Times New Roman" w:cs="Times New Roman"/>
          <w:sz w:val="24"/>
          <w:szCs w:val="24"/>
        </w:rPr>
        <w:tab/>
      </w:r>
      <w:bookmarkStart w:id="0" w:name="_GoBack"/>
      <w:bookmarkEnd w:id="0"/>
      <w:r w:rsidRPr="008612FF">
        <w:rPr>
          <w:rFonts w:ascii="Times New Roman" w:eastAsia="標楷體" w:hAnsi="Times New Roman" w:cs="Times New Roman"/>
          <w:sz w:val="24"/>
          <w:szCs w:val="24"/>
        </w:rPr>
        <w:t>These Articles and any amendments made hereto shall be implemented upon passage by the University Council.</w:t>
      </w:r>
    </w:p>
    <w:sectPr w:rsidR="001E5630" w:rsidRPr="008612FF" w:rsidSect="006C391A">
      <w:pgSz w:w="11920" w:h="1685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8E37" w14:textId="77777777" w:rsidR="00AF55CD" w:rsidRDefault="00AF55CD" w:rsidP="006C391A">
      <w:r>
        <w:separator/>
      </w:r>
    </w:p>
  </w:endnote>
  <w:endnote w:type="continuationSeparator" w:id="0">
    <w:p w14:paraId="4B08E918" w14:textId="77777777" w:rsidR="00AF55CD" w:rsidRDefault="00AF55CD" w:rsidP="006C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5D0C" w14:textId="77777777" w:rsidR="00AF55CD" w:rsidRDefault="00AF55CD" w:rsidP="006C391A">
      <w:r>
        <w:separator/>
      </w:r>
    </w:p>
  </w:footnote>
  <w:footnote w:type="continuationSeparator" w:id="0">
    <w:p w14:paraId="6C39D5AB" w14:textId="77777777" w:rsidR="00AF55CD" w:rsidRDefault="00AF55CD" w:rsidP="006C3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688"/>
    <w:multiLevelType w:val="hybridMultilevel"/>
    <w:tmpl w:val="E8327746"/>
    <w:lvl w:ilvl="0" w:tplc="52F01880">
      <w:start w:val="98"/>
      <w:numFmt w:val="decimal"/>
      <w:lvlText w:val="%1"/>
      <w:lvlJc w:val="left"/>
      <w:pPr>
        <w:ind w:left="4663" w:hanging="250"/>
        <w:jc w:val="right"/>
      </w:pPr>
      <w:rPr>
        <w:rFonts w:ascii="SimSun" w:eastAsia="SimSun" w:hAnsi="SimSun" w:cs="SimSun" w:hint="default"/>
        <w:b w:val="0"/>
        <w:bCs w:val="0"/>
        <w:i w:val="0"/>
        <w:iCs w:val="0"/>
        <w:spacing w:val="0"/>
        <w:w w:val="97"/>
        <w:sz w:val="20"/>
        <w:szCs w:val="20"/>
        <w:lang w:val="en-US" w:eastAsia="zh-TW" w:bidi="ar-SA"/>
      </w:rPr>
    </w:lvl>
    <w:lvl w:ilvl="1" w:tplc="394A1FA0">
      <w:numFmt w:val="bullet"/>
      <w:lvlText w:val="•"/>
      <w:lvlJc w:val="left"/>
      <w:pPr>
        <w:ind w:left="5059" w:hanging="250"/>
      </w:pPr>
      <w:rPr>
        <w:rFonts w:hint="default"/>
        <w:lang w:val="en-US" w:eastAsia="zh-TW" w:bidi="ar-SA"/>
      </w:rPr>
    </w:lvl>
    <w:lvl w:ilvl="2" w:tplc="B3C2A4B8">
      <w:numFmt w:val="bullet"/>
      <w:lvlText w:val="•"/>
      <w:lvlJc w:val="left"/>
      <w:pPr>
        <w:ind w:left="5458" w:hanging="250"/>
      </w:pPr>
      <w:rPr>
        <w:rFonts w:hint="default"/>
        <w:lang w:val="en-US" w:eastAsia="zh-TW" w:bidi="ar-SA"/>
      </w:rPr>
    </w:lvl>
    <w:lvl w:ilvl="3" w:tplc="CE30A0C2">
      <w:numFmt w:val="bullet"/>
      <w:lvlText w:val="•"/>
      <w:lvlJc w:val="left"/>
      <w:pPr>
        <w:ind w:left="5857" w:hanging="250"/>
      </w:pPr>
      <w:rPr>
        <w:rFonts w:hint="default"/>
        <w:lang w:val="en-US" w:eastAsia="zh-TW" w:bidi="ar-SA"/>
      </w:rPr>
    </w:lvl>
    <w:lvl w:ilvl="4" w:tplc="CE82D834">
      <w:numFmt w:val="bullet"/>
      <w:lvlText w:val="•"/>
      <w:lvlJc w:val="left"/>
      <w:pPr>
        <w:ind w:left="6256" w:hanging="250"/>
      </w:pPr>
      <w:rPr>
        <w:rFonts w:hint="default"/>
        <w:lang w:val="en-US" w:eastAsia="zh-TW" w:bidi="ar-SA"/>
      </w:rPr>
    </w:lvl>
    <w:lvl w:ilvl="5" w:tplc="FDE61C7C">
      <w:numFmt w:val="bullet"/>
      <w:lvlText w:val="•"/>
      <w:lvlJc w:val="left"/>
      <w:pPr>
        <w:ind w:left="6656" w:hanging="250"/>
      </w:pPr>
      <w:rPr>
        <w:rFonts w:hint="default"/>
        <w:lang w:val="en-US" w:eastAsia="zh-TW" w:bidi="ar-SA"/>
      </w:rPr>
    </w:lvl>
    <w:lvl w:ilvl="6" w:tplc="2E689A74">
      <w:numFmt w:val="bullet"/>
      <w:lvlText w:val="•"/>
      <w:lvlJc w:val="left"/>
      <w:pPr>
        <w:ind w:left="7055" w:hanging="250"/>
      </w:pPr>
      <w:rPr>
        <w:rFonts w:hint="default"/>
        <w:lang w:val="en-US" w:eastAsia="zh-TW" w:bidi="ar-SA"/>
      </w:rPr>
    </w:lvl>
    <w:lvl w:ilvl="7" w:tplc="CB14561A">
      <w:numFmt w:val="bullet"/>
      <w:lvlText w:val="•"/>
      <w:lvlJc w:val="left"/>
      <w:pPr>
        <w:ind w:left="7454" w:hanging="250"/>
      </w:pPr>
      <w:rPr>
        <w:rFonts w:hint="default"/>
        <w:lang w:val="en-US" w:eastAsia="zh-TW" w:bidi="ar-SA"/>
      </w:rPr>
    </w:lvl>
    <w:lvl w:ilvl="8" w:tplc="9CFCF3D8">
      <w:numFmt w:val="bullet"/>
      <w:lvlText w:val="•"/>
      <w:lvlJc w:val="left"/>
      <w:pPr>
        <w:ind w:left="7853" w:hanging="25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E5630"/>
    <w:rsid w:val="0014016B"/>
    <w:rsid w:val="001A6D6C"/>
    <w:rsid w:val="001E5630"/>
    <w:rsid w:val="006C391A"/>
    <w:rsid w:val="00771246"/>
    <w:rsid w:val="008612FF"/>
    <w:rsid w:val="00AF55CD"/>
    <w:rsid w:val="00BE1D8F"/>
    <w:rsid w:val="00ED5A8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2CD2A"/>
  <w15:docId w15:val="{BB3DE275-0333-48E4-BD1C-E4106306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074"/>
    </w:pPr>
    <w:rPr>
      <w:sz w:val="24"/>
      <w:szCs w:val="24"/>
    </w:rPr>
  </w:style>
  <w:style w:type="paragraph" w:styleId="a4">
    <w:name w:val="Title"/>
    <w:basedOn w:val="a"/>
    <w:uiPriority w:val="10"/>
    <w:qFormat/>
    <w:pPr>
      <w:spacing w:line="504" w:lineRule="exact"/>
      <w:ind w:left="750"/>
    </w:pPr>
    <w:rPr>
      <w:rFonts w:ascii="微軟正黑體" w:eastAsia="微軟正黑體" w:hAnsi="微軟正黑體" w:cs="微軟正黑體"/>
      <w:b/>
      <w:bCs/>
      <w:sz w:val="32"/>
      <w:szCs w:val="32"/>
    </w:rPr>
  </w:style>
  <w:style w:type="paragraph" w:styleId="a5">
    <w:name w:val="List Paragraph"/>
    <w:basedOn w:val="a"/>
    <w:uiPriority w:val="1"/>
    <w:qFormat/>
    <w:pPr>
      <w:spacing w:line="221" w:lineRule="exact"/>
      <w:ind w:left="349" w:right="248" w:hanging="349"/>
      <w:jc w:val="right"/>
    </w:pPr>
  </w:style>
  <w:style w:type="paragraph" w:customStyle="1" w:styleId="TableParagraph">
    <w:name w:val="Table Paragraph"/>
    <w:basedOn w:val="a"/>
    <w:uiPriority w:val="1"/>
    <w:qFormat/>
  </w:style>
  <w:style w:type="paragraph" w:styleId="a6">
    <w:name w:val="header"/>
    <w:basedOn w:val="a"/>
    <w:link w:val="a7"/>
    <w:uiPriority w:val="99"/>
    <w:unhideWhenUsed/>
    <w:rsid w:val="006C391A"/>
    <w:pPr>
      <w:tabs>
        <w:tab w:val="center" w:pos="4153"/>
        <w:tab w:val="right" w:pos="8306"/>
      </w:tabs>
      <w:snapToGrid w:val="0"/>
    </w:pPr>
    <w:rPr>
      <w:sz w:val="20"/>
      <w:szCs w:val="20"/>
    </w:rPr>
  </w:style>
  <w:style w:type="character" w:customStyle="1" w:styleId="a7">
    <w:name w:val="頁首 字元"/>
    <w:basedOn w:val="a0"/>
    <w:link w:val="a6"/>
    <w:uiPriority w:val="99"/>
    <w:rsid w:val="006C391A"/>
    <w:rPr>
      <w:rFonts w:ascii="SimSun" w:eastAsia="SimSun" w:hAnsi="SimSun" w:cs="SimSun"/>
      <w:sz w:val="20"/>
      <w:szCs w:val="20"/>
      <w:lang w:eastAsia="zh-TW"/>
    </w:rPr>
  </w:style>
  <w:style w:type="paragraph" w:styleId="a8">
    <w:name w:val="footer"/>
    <w:basedOn w:val="a"/>
    <w:link w:val="a9"/>
    <w:uiPriority w:val="99"/>
    <w:unhideWhenUsed/>
    <w:rsid w:val="006C391A"/>
    <w:pPr>
      <w:tabs>
        <w:tab w:val="center" w:pos="4153"/>
        <w:tab w:val="right" w:pos="8306"/>
      </w:tabs>
      <w:snapToGrid w:val="0"/>
    </w:pPr>
    <w:rPr>
      <w:sz w:val="20"/>
      <w:szCs w:val="20"/>
    </w:rPr>
  </w:style>
  <w:style w:type="character" w:customStyle="1" w:styleId="a9">
    <w:name w:val="頁尾 字元"/>
    <w:basedOn w:val="a0"/>
    <w:link w:val="a8"/>
    <w:uiPriority w:val="99"/>
    <w:rsid w:val="006C391A"/>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(Edit_PR Leader) Ann Lai</cp:lastModifiedBy>
  <cp:revision>7</cp:revision>
  <dcterms:created xsi:type="dcterms:W3CDTF">2025-08-19T01:23:00Z</dcterms:created>
  <dcterms:modified xsi:type="dcterms:W3CDTF">2025-11-04T06:56:00Z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ies>
</file>